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0F233B" w14:textId="33E62910" w:rsidR="0034573A" w:rsidRPr="00B90AD9" w:rsidRDefault="006C03F4" w:rsidP="00B90AD9">
      <w:pPr>
        <w:pStyle w:val="Heading1"/>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BILL NO._____</w:t>
      </w:r>
      <w:r w:rsidRPr="00B90AD9">
        <w:rPr>
          <w:rFonts w:asciiTheme="majorBidi" w:hAnsiTheme="majorBidi"/>
          <w:b w:val="0"/>
          <w:bCs w:val="0"/>
          <w:color w:val="000000" w:themeColor="text1"/>
          <w:sz w:val="24"/>
          <w:szCs w:val="24"/>
        </w:rPr>
        <w:tab/>
      </w:r>
      <w:r w:rsidRPr="00B90AD9">
        <w:rPr>
          <w:rFonts w:asciiTheme="majorBidi" w:hAnsiTheme="majorBidi"/>
          <w:b w:val="0"/>
          <w:bCs w:val="0"/>
          <w:color w:val="000000" w:themeColor="text1"/>
          <w:sz w:val="24"/>
          <w:szCs w:val="24"/>
        </w:rPr>
        <w:tab/>
      </w:r>
      <w:r w:rsidRPr="00B90AD9">
        <w:rPr>
          <w:rFonts w:asciiTheme="majorBidi" w:hAnsiTheme="majorBidi"/>
          <w:b w:val="0"/>
          <w:bCs w:val="0"/>
          <w:color w:val="000000" w:themeColor="text1"/>
          <w:sz w:val="24"/>
          <w:szCs w:val="24"/>
        </w:rPr>
        <w:tab/>
      </w:r>
      <w:r w:rsidRPr="00B90AD9">
        <w:rPr>
          <w:rFonts w:asciiTheme="majorBidi" w:hAnsiTheme="majorBidi"/>
          <w:b w:val="0"/>
          <w:bCs w:val="0"/>
          <w:color w:val="000000" w:themeColor="text1"/>
          <w:sz w:val="24"/>
          <w:szCs w:val="24"/>
        </w:rPr>
        <w:tab/>
      </w:r>
      <w:r w:rsidRPr="00B90AD9">
        <w:rPr>
          <w:rFonts w:asciiTheme="majorBidi" w:hAnsiTheme="majorBidi"/>
          <w:b w:val="0"/>
          <w:bCs w:val="0"/>
          <w:color w:val="000000" w:themeColor="text1"/>
          <w:sz w:val="24"/>
          <w:szCs w:val="24"/>
        </w:rPr>
        <w:tab/>
      </w:r>
      <w:r w:rsidR="00000000" w:rsidRPr="00B90AD9">
        <w:rPr>
          <w:rFonts w:asciiTheme="majorBidi" w:hAnsiTheme="majorBidi"/>
          <w:b w:val="0"/>
          <w:bCs w:val="0"/>
          <w:color w:val="000000" w:themeColor="text1"/>
          <w:sz w:val="24"/>
          <w:szCs w:val="24"/>
        </w:rPr>
        <w:t>ORDINANCE NO. ______</w:t>
      </w:r>
    </w:p>
    <w:p w14:paraId="0A469966" w14:textId="77777777" w:rsidR="006C03F4" w:rsidRPr="00B90AD9" w:rsidRDefault="006C03F4" w:rsidP="00B90AD9">
      <w:pPr>
        <w:spacing w:after="0" w:line="240" w:lineRule="auto"/>
      </w:pPr>
    </w:p>
    <w:p w14:paraId="56C78738"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AN ORDINANCE OF THE VILLAGE OF PEACEFUL VILLAGE, MISSOURI, ESTABLISHING PROCEDURES AND STANDARDS FOR APPLICATIONS SEEKING THE DETACHMENT OF TERRITORY FROM THE VILLAGE</w:t>
      </w:r>
    </w:p>
    <w:p w14:paraId="3F9B41B1" w14:textId="77777777" w:rsidR="0034573A"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BE IT ORDAINED BY THE BOARD OF TRUSTEES OF THE VILLAGE OF PEACEFUL VILLAGE, MISSOURI, AS FOLLOWS:</w:t>
      </w:r>
    </w:p>
    <w:p w14:paraId="7DE2D8D2" w14:textId="77777777" w:rsidR="00B90AD9" w:rsidRDefault="00B90AD9" w:rsidP="00B90AD9">
      <w:pPr>
        <w:spacing w:after="0" w:line="240" w:lineRule="auto"/>
        <w:rPr>
          <w:rFonts w:asciiTheme="majorBidi" w:hAnsiTheme="majorBidi" w:cstheme="majorBidi"/>
          <w:color w:val="000000" w:themeColor="text1"/>
          <w:sz w:val="24"/>
          <w:szCs w:val="24"/>
        </w:rPr>
      </w:pPr>
    </w:p>
    <w:p w14:paraId="0B85B0B7" w14:textId="1BF36356" w:rsidR="00B90AD9" w:rsidRPr="00B90AD9" w:rsidRDefault="00B90AD9" w:rsidP="00B90AD9">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____________________________________________________________________</w:t>
      </w:r>
    </w:p>
    <w:p w14:paraId="763E9BBC"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53DD905E" w14:textId="2A09F196" w:rsidR="006C03F4"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Section 1. Purpose and Scope.</w:t>
      </w:r>
    </w:p>
    <w:p w14:paraId="5D5858B5" w14:textId="14B01C99"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1. This Ordinance establishes the local application, notice, review, and approval procedures for a request to detach territory from the corporate limits of the Village of Peaceful Village, Missouri (the Village), also referred to as de-annexation.</w:t>
      </w:r>
    </w:p>
    <w:p w14:paraId="21500D3E" w14:textId="4345CA83"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2. This Ordinance supplements, and shall be administered consistently with, all applicable provisions of Missouri law governing the detachment of municipal territory. Nothing in this Ordinance authorizes a detachment that is not otherwise permitted by Missouri law.</w:t>
      </w:r>
    </w:p>
    <w:p w14:paraId="51D52666"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1718D62C"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Section 2. Application for Detachment.</w:t>
      </w:r>
    </w:p>
    <w:p w14:paraId="2EDD16E0" w14:textId="792EED25"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1. A complete application for detachment shall be submitted to the Village Clerk, or to such Village official as the Board of Trustees may designate, on a form approved by the Village.</w:t>
      </w:r>
    </w:p>
    <w:p w14:paraId="72C34E63" w14:textId="184C9955"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 xml:space="preserve">2. The application shall be accompanied by the nonrefundable fee, if any, established by the Village to defray the cost of processing the application. The Village shall not process an application until it is </w:t>
      </w:r>
      <w:proofErr w:type="gramStart"/>
      <w:r w:rsidRPr="00B90AD9">
        <w:rPr>
          <w:rFonts w:asciiTheme="majorBidi" w:hAnsiTheme="majorBidi" w:cstheme="majorBidi"/>
          <w:color w:val="000000" w:themeColor="text1"/>
          <w:sz w:val="24"/>
          <w:szCs w:val="24"/>
        </w:rPr>
        <w:t>complete</w:t>
      </w:r>
      <w:proofErr w:type="gramEnd"/>
      <w:r w:rsidRPr="00B90AD9">
        <w:rPr>
          <w:rFonts w:asciiTheme="majorBidi" w:hAnsiTheme="majorBidi" w:cstheme="majorBidi"/>
          <w:color w:val="000000" w:themeColor="text1"/>
          <w:sz w:val="24"/>
          <w:szCs w:val="24"/>
        </w:rPr>
        <w:t xml:space="preserve"> and all required fees have been paid.</w:t>
      </w:r>
    </w:p>
    <w:p w14:paraId="49A322F3" w14:textId="4DA31324"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3. The application shall be signed by all owners of the land proposed for detachment. If any owner does not join in the application, the application shall identify that owner and provide the owner’s mailing address.</w:t>
      </w:r>
    </w:p>
    <w:p w14:paraId="1280AF34" w14:textId="04222DF0"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4. The applicant shall submit the following materials with the application:</w:t>
      </w:r>
    </w:p>
    <w:p w14:paraId="6DCE1915" w14:textId="0ED798C5"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a. A written explanation of the reason or reasons for the requested detachment;</w:t>
      </w:r>
    </w:p>
    <w:p w14:paraId="16A52781" w14:textId="77EF2973"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 xml:space="preserve">b. The names and mailing addresses of all owners of property abutting the </w:t>
      </w: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territory proposed for detachment;</w:t>
      </w:r>
    </w:p>
    <w:p w14:paraId="58E9307E" w14:textId="67A40D7C"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 xml:space="preserve">c. A notarized affidavit from each owner of land proposed for detachment who </w:t>
      </w: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 xml:space="preserve">has not signed the application, stating whether that owner consents to the </w:t>
      </w: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requested detachment;</w:t>
      </w:r>
    </w:p>
    <w:p w14:paraId="04F62732" w14:textId="576CF74F"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 xml:space="preserve">d. A survey or other drawing acceptable to the Village showing the territory </w:t>
      </w: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 xml:space="preserve">proposed for detachment, utilities located within that territory, and the </w:t>
      </w: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surrounding properties and ownership of those properties; and</w:t>
      </w:r>
    </w:p>
    <w:p w14:paraId="724A5F56" w14:textId="0A587ECC"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e. A legal description of the territory proposed for detachment.</w:t>
      </w:r>
    </w:p>
    <w:p w14:paraId="327E1575"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2A384C99"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Section 3. Public Hearing and Notice.</w:t>
      </w:r>
    </w:p>
    <w:p w14:paraId="4CDF41B4" w14:textId="2E490C35"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 xml:space="preserve">1. Upon receipt of a complete application, the Board of Trustees shall set the application for a public </w:t>
      </w:r>
      <w:proofErr w:type="gramStart"/>
      <w:r w:rsidRPr="00B90AD9">
        <w:rPr>
          <w:rFonts w:asciiTheme="majorBidi" w:hAnsiTheme="majorBidi" w:cstheme="majorBidi"/>
          <w:color w:val="000000" w:themeColor="text1"/>
          <w:sz w:val="24"/>
          <w:szCs w:val="24"/>
        </w:rPr>
        <w:t>hearing, or</w:t>
      </w:r>
      <w:proofErr w:type="gramEnd"/>
      <w:r w:rsidRPr="00B90AD9">
        <w:rPr>
          <w:rFonts w:asciiTheme="majorBidi" w:hAnsiTheme="majorBidi" w:cstheme="majorBidi"/>
          <w:color w:val="000000" w:themeColor="text1"/>
          <w:sz w:val="24"/>
          <w:szCs w:val="24"/>
        </w:rPr>
        <w:t xml:space="preserve"> may refer the application to the Planning and Zoning Commission for public hearing and recommendation if the Village has established such a commission.</w:t>
      </w:r>
    </w:p>
    <w:p w14:paraId="2BE8721B" w14:textId="436613B0"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 xml:space="preserve">2. Notice stating the time and place of the public hearing and including the legal description of the territory proposed for detachment shall be published in a newspaper of </w:t>
      </w:r>
      <w:r w:rsidRPr="00B90AD9">
        <w:rPr>
          <w:rFonts w:asciiTheme="majorBidi" w:hAnsiTheme="majorBidi" w:cstheme="majorBidi"/>
          <w:color w:val="000000" w:themeColor="text1"/>
          <w:sz w:val="24"/>
          <w:szCs w:val="24"/>
        </w:rPr>
        <w:lastRenderedPageBreak/>
        <w:t>general circulation in the Village or otherwise provided in the manner required by applicable Missouri law not less than two (2) weeks before the hearing.</w:t>
      </w:r>
    </w:p>
    <w:p w14:paraId="0F6E35E0" w14:textId="3E0E16E3"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3. The Village may provide mailed notice to the owners of property abutting the territory proposed for detachment. Failure to provide mailed notice under this subsection shall not invalidate the proceeding if notice required by Missouri law and subsection 2 of this Section has been duly provided.</w:t>
      </w:r>
    </w:p>
    <w:p w14:paraId="78499A8D"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12159178"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Section 4. Review and Action by Board of Trustees.</w:t>
      </w:r>
    </w:p>
    <w:p w14:paraId="607A59D2" w14:textId="5A85D74A"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1. The Board of Trustees shall consider the application, supporting materials, public-hearing record, and any recommendation from the Planning and Zoning Commission at a regular or special meeting duly called and noticed in accordance with law.</w:t>
      </w:r>
    </w:p>
    <w:p w14:paraId="50D4B417" w14:textId="5BA11CE1"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2. The Board of Trustees may approve the requested detachment only by ordinance and only upon determining, based on the evidence and testimony presented, that:</w:t>
      </w:r>
    </w:p>
    <w:p w14:paraId="0B0DB84A" w14:textId="5F4C2C20"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 xml:space="preserve">a. Due and legal notice has been provided as required by this Ordinance and </w:t>
      </w: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applicable law;</w:t>
      </w:r>
    </w:p>
    <w:p w14:paraId="2863B1DF" w14:textId="0845A969"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b. No private rights will be injured or endangered by the detachment;</w:t>
      </w:r>
    </w:p>
    <w:p w14:paraId="13AB7A54" w14:textId="32B9CECB"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 xml:space="preserve">c. The public will suffer no loss or inconvenience by the detachment and, in </w:t>
      </w: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fairness to the applicant or applicants, the application should be granted; and</w:t>
      </w:r>
    </w:p>
    <w:p w14:paraId="3480927A" w14:textId="1D3F1631" w:rsidR="0034573A"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b/>
      </w:r>
      <w:r w:rsidR="00000000" w:rsidRPr="00B90AD9">
        <w:rPr>
          <w:rFonts w:asciiTheme="majorBidi" w:hAnsiTheme="majorBidi" w:cstheme="majorBidi"/>
          <w:color w:val="000000" w:themeColor="text1"/>
          <w:sz w:val="24"/>
          <w:szCs w:val="24"/>
        </w:rPr>
        <w:t>d. The detachment is in the best interests of the Village.</w:t>
      </w:r>
    </w:p>
    <w:p w14:paraId="4380215F" w14:textId="1843247A"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3. In approving a detachment, the Board of Trustees may reserve or retain easements in the territory to be detached when it finds that an easement is necessary for the public good, welfare, operation, maintenance, repair, replacement, or access to Village facilities or utilities.</w:t>
      </w:r>
    </w:p>
    <w:p w14:paraId="2DF20F17"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258D0531"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Section 5. Contents and Filing of Detachment Ordinance.</w:t>
      </w:r>
    </w:p>
    <w:p w14:paraId="2E0CEDD0" w14:textId="3A39BCA6"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1. Each ordinance approving a detachment shall include a legal description of the territory detached and shall identify any easements reserved or retained by the Village.</w:t>
      </w:r>
    </w:p>
    <w:p w14:paraId="410C0334" w14:textId="5406F73B"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2. Following approval, the Village Clerk shall certify and file or record copies of the detachment ordinance with the appropriate county officials and offices, including the county clerk and recorder of deeds when required, in the number, manner, and time required by applicable Missouri law.</w:t>
      </w:r>
    </w:p>
    <w:p w14:paraId="14C060B0"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04E3B60A"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Section 6. Administrative Authority.</w:t>
      </w:r>
    </w:p>
    <w:p w14:paraId="2ECB5070" w14:textId="609557DC"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1. The Board of Trustees may adopt application forms, fee schedules, and reasonable administrative procedures consistent with this Ordinance and applicable Missouri law.</w:t>
      </w:r>
    </w:p>
    <w:p w14:paraId="48D99202" w14:textId="5C589020"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2. Acceptance of an application for processing does not constitute approval of a requested detachment or a determination that the requested detachment is authorized by Missouri law.</w:t>
      </w:r>
    </w:p>
    <w:p w14:paraId="65DE255F"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5DC32ED7"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Section 7. Severability.</w:t>
      </w:r>
    </w:p>
    <w:p w14:paraId="23E8DF53" w14:textId="77777777"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If any section, subsection, sentence, clause, phrase, or portion of this Ordinance is held invalid or unconstitutional by a court of competent jurisdiction, that decision shall not affect the validity of the remaining portions of this Ordinance.</w:t>
      </w:r>
    </w:p>
    <w:p w14:paraId="12B4A511"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37CC383D"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lastRenderedPageBreak/>
        <w:t>Section 8. Repealer.</w:t>
      </w:r>
    </w:p>
    <w:p w14:paraId="309641C5" w14:textId="77777777"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All ordinances or parts of ordinances in conflict with this Ordinance are repealed to the extent of the conflict.</w:t>
      </w:r>
    </w:p>
    <w:p w14:paraId="0F65F298" w14:textId="77777777" w:rsidR="0034573A" w:rsidRPr="00B90AD9" w:rsidRDefault="00000000" w:rsidP="00B90AD9">
      <w:pPr>
        <w:pStyle w:val="Heading2"/>
        <w:spacing w:before="0" w:line="240" w:lineRule="auto"/>
        <w:rPr>
          <w:rFonts w:asciiTheme="majorBidi" w:hAnsiTheme="majorBidi"/>
          <w:b w:val="0"/>
          <w:bCs w:val="0"/>
          <w:color w:val="000000" w:themeColor="text1"/>
          <w:sz w:val="24"/>
          <w:szCs w:val="24"/>
        </w:rPr>
      </w:pPr>
      <w:r w:rsidRPr="00B90AD9">
        <w:rPr>
          <w:rFonts w:asciiTheme="majorBidi" w:hAnsiTheme="majorBidi"/>
          <w:b w:val="0"/>
          <w:bCs w:val="0"/>
          <w:color w:val="000000" w:themeColor="text1"/>
          <w:sz w:val="24"/>
          <w:szCs w:val="24"/>
        </w:rPr>
        <w:t>Section 9. Effective Date.</w:t>
      </w:r>
    </w:p>
    <w:p w14:paraId="5C656031" w14:textId="77777777" w:rsidR="006C03F4" w:rsidRPr="00B90AD9" w:rsidRDefault="006C03F4" w:rsidP="00B90AD9">
      <w:pPr>
        <w:spacing w:after="0" w:line="240" w:lineRule="auto"/>
      </w:pPr>
    </w:p>
    <w:p w14:paraId="55186465" w14:textId="77777777"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This Ordinance shall be in full force and effect upon its passage and approval, as provided by law.</w:t>
      </w:r>
    </w:p>
    <w:p w14:paraId="757E63A2"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23D052DB" w14:textId="6BA2C248"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PASSED AND APPROVED by the Board of Trustees of the Village of Peaceful Village, Missouri, this ___ day of ________, 20</w:t>
      </w:r>
      <w:r w:rsidR="006C03F4" w:rsidRPr="00B90AD9">
        <w:rPr>
          <w:rFonts w:asciiTheme="majorBidi" w:hAnsiTheme="majorBidi" w:cstheme="majorBidi"/>
          <w:color w:val="000000" w:themeColor="text1"/>
          <w:sz w:val="24"/>
          <w:szCs w:val="24"/>
        </w:rPr>
        <w:t>26</w:t>
      </w:r>
    </w:p>
    <w:p w14:paraId="646ED2CA"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0A075F13" w14:textId="77777777"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VILLAGE OF PEACEFUL VILLAGE, MISSOURI</w:t>
      </w:r>
    </w:p>
    <w:p w14:paraId="3B6C159C"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57D70244" w14:textId="77777777"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By: ____________________________________</w:t>
      </w:r>
      <w:r w:rsidRPr="00B90AD9">
        <w:rPr>
          <w:rFonts w:asciiTheme="majorBidi" w:hAnsiTheme="majorBidi" w:cstheme="majorBidi"/>
          <w:color w:val="000000" w:themeColor="text1"/>
          <w:sz w:val="24"/>
          <w:szCs w:val="24"/>
        </w:rPr>
        <w:br/>
        <w:t>President, Board of Trustees</w:t>
      </w:r>
    </w:p>
    <w:p w14:paraId="777C5429"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6E7EC48A" w14:textId="77777777" w:rsidR="0034573A"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ATTEST:</w:t>
      </w:r>
    </w:p>
    <w:p w14:paraId="10C00343" w14:textId="77777777" w:rsidR="006C03F4" w:rsidRPr="00B90AD9" w:rsidRDefault="006C03F4" w:rsidP="00B90AD9">
      <w:pPr>
        <w:spacing w:after="0" w:line="240" w:lineRule="auto"/>
        <w:rPr>
          <w:rFonts w:asciiTheme="majorBidi" w:hAnsiTheme="majorBidi" w:cstheme="majorBidi"/>
          <w:color w:val="000000" w:themeColor="text1"/>
          <w:sz w:val="24"/>
          <w:szCs w:val="24"/>
        </w:rPr>
      </w:pPr>
    </w:p>
    <w:p w14:paraId="7C13BDF4" w14:textId="1284CB88" w:rsidR="006C03F4" w:rsidRPr="00B90AD9" w:rsidRDefault="006C03F4"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________________________________</w:t>
      </w:r>
    </w:p>
    <w:p w14:paraId="1046DA2C" w14:textId="1BB22895" w:rsidR="006C03F4" w:rsidRPr="00B90AD9" w:rsidRDefault="00000000" w:rsidP="00B90AD9">
      <w:pPr>
        <w:spacing w:after="0" w:line="240" w:lineRule="auto"/>
        <w:rPr>
          <w:rFonts w:asciiTheme="majorBidi" w:hAnsiTheme="majorBidi" w:cstheme="majorBidi"/>
          <w:color w:val="000000" w:themeColor="text1"/>
          <w:sz w:val="24"/>
          <w:szCs w:val="24"/>
        </w:rPr>
      </w:pPr>
      <w:r w:rsidRPr="00B90AD9">
        <w:rPr>
          <w:rFonts w:asciiTheme="majorBidi" w:hAnsiTheme="majorBidi" w:cstheme="majorBidi"/>
          <w:color w:val="000000" w:themeColor="text1"/>
          <w:sz w:val="24"/>
          <w:szCs w:val="24"/>
        </w:rPr>
        <w:t>Village Clerk</w:t>
      </w:r>
    </w:p>
    <w:p w14:paraId="0AC4AA52" w14:textId="0B80CC2B" w:rsidR="0034573A" w:rsidRPr="00B90AD9" w:rsidRDefault="0034573A" w:rsidP="00B90AD9">
      <w:pPr>
        <w:spacing w:after="0" w:line="240" w:lineRule="auto"/>
        <w:rPr>
          <w:rFonts w:asciiTheme="majorBidi" w:hAnsiTheme="majorBidi" w:cstheme="majorBidi"/>
          <w:color w:val="000000" w:themeColor="text1"/>
          <w:sz w:val="24"/>
          <w:szCs w:val="24"/>
        </w:rPr>
      </w:pPr>
    </w:p>
    <w:sectPr w:rsidR="0034573A" w:rsidRPr="00B90AD9" w:rsidSect="00034616">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0FD183" w14:textId="77777777" w:rsidR="00F932C9" w:rsidRDefault="00F932C9" w:rsidP="006C03F4">
      <w:pPr>
        <w:spacing w:after="0" w:line="240" w:lineRule="auto"/>
      </w:pPr>
      <w:r>
        <w:separator/>
      </w:r>
    </w:p>
  </w:endnote>
  <w:endnote w:type="continuationSeparator" w:id="0">
    <w:p w14:paraId="107D1CD2" w14:textId="77777777" w:rsidR="00F932C9" w:rsidRDefault="00F932C9" w:rsidP="006C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5898573"/>
      <w:docPartObj>
        <w:docPartGallery w:val="Page Numbers (Bottom of Page)"/>
        <w:docPartUnique/>
      </w:docPartObj>
    </w:sdtPr>
    <w:sdtContent>
      <w:p w14:paraId="675D9326" w14:textId="21EFD727" w:rsidR="006C03F4" w:rsidRDefault="006C03F4" w:rsidP="00B8109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A6B43F" w14:textId="77777777" w:rsidR="006C03F4" w:rsidRDefault="006C0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0480341"/>
      <w:docPartObj>
        <w:docPartGallery w:val="Page Numbers (Bottom of Page)"/>
        <w:docPartUnique/>
      </w:docPartObj>
    </w:sdtPr>
    <w:sdtContent>
      <w:p w14:paraId="7E0254F5" w14:textId="0E2F50A5" w:rsidR="006C03F4" w:rsidRDefault="006C03F4" w:rsidP="00B8109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2BDFF91" w14:textId="77777777" w:rsidR="006C03F4" w:rsidRDefault="006C0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7C161A" w14:textId="77777777" w:rsidR="00F932C9" w:rsidRDefault="00F932C9" w:rsidP="006C03F4">
      <w:pPr>
        <w:spacing w:after="0" w:line="240" w:lineRule="auto"/>
      </w:pPr>
      <w:r>
        <w:separator/>
      </w:r>
    </w:p>
  </w:footnote>
  <w:footnote w:type="continuationSeparator" w:id="0">
    <w:p w14:paraId="6049ECAF" w14:textId="77777777" w:rsidR="00F932C9" w:rsidRDefault="00F932C9" w:rsidP="006C0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2191991">
    <w:abstractNumId w:val="8"/>
  </w:num>
  <w:num w:numId="2" w16cid:durableId="1441220856">
    <w:abstractNumId w:val="6"/>
  </w:num>
  <w:num w:numId="3" w16cid:durableId="1777483336">
    <w:abstractNumId w:val="5"/>
  </w:num>
  <w:num w:numId="4" w16cid:durableId="1499005630">
    <w:abstractNumId w:val="4"/>
  </w:num>
  <w:num w:numId="5" w16cid:durableId="363136964">
    <w:abstractNumId w:val="7"/>
  </w:num>
  <w:num w:numId="6" w16cid:durableId="1574124940">
    <w:abstractNumId w:val="3"/>
  </w:num>
  <w:num w:numId="7" w16cid:durableId="1402286278">
    <w:abstractNumId w:val="2"/>
  </w:num>
  <w:num w:numId="8" w16cid:durableId="1007907217">
    <w:abstractNumId w:val="1"/>
  </w:num>
  <w:num w:numId="9" w16cid:durableId="10941330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579"/>
    <w:rsid w:val="0006063C"/>
    <w:rsid w:val="0015074B"/>
    <w:rsid w:val="0029639D"/>
    <w:rsid w:val="00326F90"/>
    <w:rsid w:val="0034573A"/>
    <w:rsid w:val="006C03F4"/>
    <w:rsid w:val="00AA1D8D"/>
    <w:rsid w:val="00B47730"/>
    <w:rsid w:val="00B90AD9"/>
    <w:rsid w:val="00CB0664"/>
    <w:rsid w:val="00F932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FD48C"/>
  <w14:defaultImageDpi w14:val="300"/>
  <w15:docId w15:val="{E7734358-C5CB-234D-BEC6-8FDED8B25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6C0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948</Words>
  <Characters>5188</Characters>
  <Application>Microsoft Office Word</Application>
  <DocSecurity>0</DocSecurity>
  <Lines>92</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Sweeney</cp:lastModifiedBy>
  <cp:revision>3</cp:revision>
  <dcterms:created xsi:type="dcterms:W3CDTF">2026-09-04T18:30:00Z</dcterms:created>
  <dcterms:modified xsi:type="dcterms:W3CDTF">2026-09-04T18:31:00Z</dcterms:modified>
  <cp:category/>
</cp:coreProperties>
</file>